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1001"/>
      </w:pPr>
      <w:r>
        <w:t>ANEXO</w:t>
      </w:r>
      <w:r>
        <w:rPr>
          <w:spacing w:val="-3"/>
        </w:rPr>
        <w:t xml:space="preserve"> </w:t>
      </w:r>
      <w:r>
        <w:t>III</w:t>
      </w:r>
    </w:p>
    <w:p>
      <w:pPr>
        <w:pStyle w:val="3"/>
        <w:spacing w:before="5"/>
        <w:ind w:left="68" w:right="1008" w:firstLine="0"/>
        <w:jc w:val="center"/>
      </w:pPr>
      <w:r>
        <w:t>(CHECK</w:t>
      </w:r>
      <w:r>
        <w:rPr>
          <w:spacing w:val="-15"/>
        </w:rPr>
        <w:t xml:space="preserve"> </w:t>
      </w:r>
      <w:r>
        <w:t>LIST)</w:t>
      </w:r>
    </w:p>
    <w:p>
      <w:pPr>
        <w:pStyle w:val="6"/>
        <w:rPr>
          <w:b/>
        </w:rPr>
      </w:pPr>
    </w:p>
    <w:p>
      <w:pPr>
        <w:pStyle w:val="6"/>
        <w:spacing w:before="11"/>
        <w:rPr>
          <w:b/>
          <w:sz w:val="19"/>
        </w:rPr>
      </w:pPr>
    </w:p>
    <w:p>
      <w:pPr>
        <w:pStyle w:val="6"/>
        <w:spacing w:before="1"/>
        <w:ind w:left="68" w:right="1013"/>
        <w:jc w:val="center"/>
      </w:pPr>
      <w:r>
        <w:t>Documentos obrigatórios para inscrição na Chamada Pública - Edital N° 03/2023 ESCOLA DE CIÊNCIAS &amp; TECNOLOGIA</w:t>
      </w:r>
    </w:p>
    <w:p>
      <w:pPr>
        <w:pStyle w:val="6"/>
        <w:spacing w:before="9"/>
        <w:rPr>
          <w:sz w:val="19"/>
        </w:rPr>
      </w:pPr>
    </w:p>
    <w:tbl>
      <w:tblPr>
        <w:tblStyle w:val="5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682"/>
        <w:gridCol w:w="8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3"/>
              <w:ind w:left="14"/>
              <w:jc w:val="center"/>
              <w:rPr>
                <w:sz w:val="20"/>
              </w:rPr>
            </w:pPr>
            <w:r>
              <w:rPr>
                <w:w w:val="97"/>
                <w:sz w:val="20"/>
              </w:rPr>
              <w:t>I</w:t>
            </w:r>
          </w:p>
        </w:tc>
        <w:tc>
          <w:tcPr>
            <w:tcW w:w="8335" w:type="dxa"/>
          </w:tcPr>
          <w:p>
            <w:pPr>
              <w:pStyle w:val="9"/>
              <w:spacing w:before="1" w:line="240" w:lineRule="atLeast"/>
              <w:ind w:left="116" w:right="71"/>
              <w:rPr>
                <w:sz w:val="20"/>
              </w:rPr>
            </w:pPr>
            <w:r>
              <w:rPr>
                <w:sz w:val="20"/>
              </w:rPr>
              <w:t>Justificativa do pedido, anexando o currículo comprovado e autenticado (vitae ou lattes) e o projeto de atuação profissional a ser desenvolvido na UFRN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3"/>
              <w:ind w:left="190" w:right="177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</w:p>
        </w:tc>
        <w:tc>
          <w:tcPr>
            <w:tcW w:w="8335" w:type="dxa"/>
          </w:tcPr>
          <w:p>
            <w:pPr>
              <w:pStyle w:val="9"/>
              <w:spacing w:before="14" w:line="228" w:lineRule="exact"/>
              <w:ind w:left="116" w:right="71"/>
              <w:rPr>
                <w:sz w:val="20"/>
              </w:rPr>
            </w:pPr>
            <w:r>
              <w:rPr>
                <w:sz w:val="20"/>
              </w:rPr>
              <w:t>Cópia das avaliações de desempenho funcional, pelo menos dos últimos 36 (trinta e seis) meses ou equivalente ao tempo de exercício.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1"/>
              <w:ind w:left="188" w:right="177"/>
              <w:jc w:val="center"/>
              <w:rPr>
                <w:sz w:val="20"/>
              </w:rPr>
            </w:pPr>
            <w:r>
              <w:rPr>
                <w:sz w:val="20"/>
              </w:rPr>
              <w:t>III</w:t>
            </w:r>
          </w:p>
        </w:tc>
        <w:tc>
          <w:tcPr>
            <w:tcW w:w="8335" w:type="dxa"/>
          </w:tcPr>
          <w:p>
            <w:pPr>
              <w:pStyle w:val="9"/>
              <w:spacing w:before="1" w:line="240" w:lineRule="atLeast"/>
              <w:ind w:left="116" w:right="71"/>
              <w:rPr>
                <w:sz w:val="20"/>
              </w:rPr>
            </w:pPr>
            <w:r>
              <w:rPr>
                <w:sz w:val="20"/>
              </w:rPr>
              <w:t>Cópia das avaliações pelos discentes ou documento equivalente, pelo menos dos últimos 3 (três) anos, quando houver.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>
            <w:pPr>
              <w:pStyle w:val="9"/>
              <w:spacing w:line="224" w:lineRule="exact"/>
              <w:ind w:left="190" w:right="172"/>
              <w:jc w:val="center"/>
              <w:rPr>
                <w:sz w:val="20"/>
              </w:rPr>
            </w:pPr>
            <w:r>
              <w:rPr>
                <w:sz w:val="20"/>
              </w:rPr>
              <w:t>IV</w:t>
            </w:r>
          </w:p>
        </w:tc>
        <w:tc>
          <w:tcPr>
            <w:tcW w:w="8335" w:type="dxa"/>
          </w:tcPr>
          <w:p>
            <w:pPr>
              <w:pStyle w:val="9"/>
              <w:spacing w:line="224" w:lineRule="exact"/>
              <w:ind w:left="116"/>
              <w:rPr>
                <w:sz w:val="20"/>
              </w:rPr>
            </w:pPr>
            <w:r>
              <w:rPr>
                <w:sz w:val="20"/>
              </w:rPr>
              <w:t>Cópia da ficha funcional em que conste o tempo de serviço, os afastamentos e licenças.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1"/>
              <w:ind w:left="13"/>
              <w:jc w:val="center"/>
              <w:rPr>
                <w:sz w:val="20"/>
              </w:rPr>
            </w:pPr>
            <w:r>
              <w:rPr>
                <w:w w:val="97"/>
                <w:sz w:val="20"/>
              </w:rPr>
              <w:t>V</w:t>
            </w:r>
          </w:p>
        </w:tc>
        <w:tc>
          <w:tcPr>
            <w:tcW w:w="8335" w:type="dxa"/>
          </w:tcPr>
          <w:p>
            <w:pPr>
              <w:pStyle w:val="9"/>
              <w:spacing w:before="16" w:line="226" w:lineRule="exact"/>
              <w:ind w:left="116" w:right="71"/>
              <w:rPr>
                <w:sz w:val="20"/>
              </w:rPr>
            </w:pPr>
            <w:r>
              <w:rPr>
                <w:sz w:val="20"/>
              </w:rPr>
              <w:t>Declaração expedida pelo órgão de origem de que não responde a sindicância ou processo administrativo disciplinar ou que não esteja cumprindo penalidade disciplinar.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3"/>
              <w:ind w:left="190" w:right="177"/>
              <w:jc w:val="center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8335" w:type="dxa"/>
          </w:tcPr>
          <w:p>
            <w:pPr>
              <w:pStyle w:val="9"/>
              <w:spacing w:before="1" w:line="240" w:lineRule="atLeast"/>
              <w:ind w:left="116" w:right="71"/>
              <w:rPr>
                <w:sz w:val="20"/>
              </w:rPr>
            </w:pPr>
            <w:r>
              <w:rPr>
                <w:sz w:val="20"/>
              </w:rPr>
              <w:t>Comprovação de que tenha no mínimo 7 (sete) anos de tempo de efetivo exercício até a data em que adquirirá direito à aposentadoria, em qualquer de suas modalidades.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>
            <w:pPr>
              <w:pStyle w:val="9"/>
              <w:spacing w:line="224" w:lineRule="exact"/>
              <w:ind w:left="187" w:right="177"/>
              <w:jc w:val="center"/>
              <w:rPr>
                <w:sz w:val="20"/>
              </w:rPr>
            </w:pPr>
            <w:r>
              <w:rPr>
                <w:sz w:val="20"/>
              </w:rPr>
              <w:t>VII</w:t>
            </w:r>
          </w:p>
        </w:tc>
        <w:tc>
          <w:tcPr>
            <w:tcW w:w="8335" w:type="dxa"/>
          </w:tcPr>
          <w:p>
            <w:pPr>
              <w:pStyle w:val="9"/>
              <w:spacing w:line="224" w:lineRule="exact"/>
              <w:ind w:left="116"/>
              <w:rPr>
                <w:sz w:val="20"/>
              </w:rPr>
            </w:pPr>
            <w:r>
              <w:rPr>
                <w:sz w:val="20"/>
              </w:rPr>
              <w:t>Declaração de dispensa de ajuda de custo (Anexo IV).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82" w:type="dxa"/>
          </w:tcPr>
          <w:p>
            <w:pPr>
              <w:pStyle w:val="9"/>
              <w:spacing w:before="1"/>
              <w:ind w:left="190" w:right="177"/>
              <w:jc w:val="center"/>
              <w:rPr>
                <w:sz w:val="20"/>
              </w:rPr>
            </w:pPr>
            <w:r>
              <w:rPr>
                <w:sz w:val="20"/>
              </w:rPr>
              <w:t>VIII</w:t>
            </w:r>
          </w:p>
        </w:tc>
        <w:tc>
          <w:tcPr>
            <w:tcW w:w="8335" w:type="dxa"/>
          </w:tcPr>
          <w:p>
            <w:pPr>
              <w:pStyle w:val="9"/>
              <w:spacing w:before="1" w:line="240" w:lineRule="atLeast"/>
              <w:ind w:left="116" w:right="71"/>
              <w:rPr>
                <w:sz w:val="20"/>
              </w:rPr>
            </w:pPr>
            <w:r>
              <w:rPr>
                <w:sz w:val="20"/>
              </w:rPr>
              <w:t>Documento em que conste a concordância da Instituição de origem em liberar o docente para redistribuição (assinado pelo diretor de centro/departamento/unidade acadêmica ou equivalente)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627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>
            <w:pPr>
              <w:pStyle w:val="9"/>
              <w:spacing w:line="224" w:lineRule="exact"/>
              <w:ind w:left="190" w:right="172"/>
              <w:jc w:val="center"/>
              <w:rPr>
                <w:sz w:val="20"/>
              </w:rPr>
            </w:pPr>
            <w:r>
              <w:rPr>
                <w:sz w:val="20"/>
              </w:rPr>
              <w:t>IX</w:t>
            </w:r>
          </w:p>
        </w:tc>
        <w:tc>
          <w:tcPr>
            <w:tcW w:w="8335" w:type="dxa"/>
          </w:tcPr>
          <w:p>
            <w:pPr>
              <w:pStyle w:val="9"/>
              <w:spacing w:line="224" w:lineRule="exact"/>
              <w:ind w:left="116"/>
              <w:rPr>
                <w:sz w:val="20"/>
              </w:rPr>
            </w:pPr>
            <w:r>
              <w:rPr>
                <w:sz w:val="20"/>
              </w:rPr>
              <w:t>Ficha de Inscrição e check list, preenchidos e assinados.</w:t>
            </w:r>
          </w:p>
        </w:tc>
      </w:tr>
    </w:tbl>
    <w:p>
      <w:pPr>
        <w:pStyle w:val="6"/>
      </w:pPr>
    </w:p>
    <w:p>
      <w:pPr>
        <w:pStyle w:val="6"/>
      </w:pPr>
    </w:p>
    <w:p>
      <w:pPr>
        <w:pStyle w:val="6"/>
        <w:spacing w:before="1"/>
      </w:pPr>
    </w:p>
    <w:p>
      <w:pPr>
        <w:pStyle w:val="6"/>
        <w:tabs>
          <w:tab w:val="left" w:pos="5021"/>
        </w:tabs>
        <w:ind w:left="117" w:right="1065"/>
        <w:jc w:val="both"/>
      </w:pPr>
      <w:r>
        <w:t>Eu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servidor(a), interessado(a) em participar da Chamada Pública - Edital N° 03/2023 ESCOLA DE CIÊNCIAS &amp; TECNOLOGIA, apresentei a documentação exigida e estou ciente de que a Comissão de Avaliação de Redistribuição não se responsabilizará por </w:t>
      </w:r>
      <w:bookmarkStart w:id="0" w:name="_GoBack"/>
      <w:bookmarkEnd w:id="0"/>
      <w:r>
        <w:t>solicitações de redistribuição com documentos incompletos ou faltantes e/ou enviadas fora do</w:t>
      </w:r>
      <w:r>
        <w:rPr>
          <w:spacing w:val="9"/>
        </w:rPr>
        <w:t xml:space="preserve"> </w:t>
      </w:r>
      <w:r>
        <w:t>prazo.</w:t>
      </w: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  <w:spacing w:before="2"/>
        <w:rPr>
          <w:sz w:val="14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2112645</wp:posOffset>
                </wp:positionH>
                <wp:positionV relativeFrom="paragraph">
                  <wp:posOffset>139065</wp:posOffset>
                </wp:positionV>
                <wp:extent cx="3157855" cy="1270"/>
                <wp:effectExtent l="0" t="0" r="0" b="0"/>
                <wp:wrapTopAndBottom/>
                <wp:docPr id="4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5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973">
                              <a:moveTo>
                                <a:pt x="0" y="0"/>
                              </a:moveTo>
                              <a:lnTo>
                                <a:pt x="4973" y="0"/>
                              </a:lnTo>
                            </a:path>
                          </a:pathLst>
                        </a:custGeom>
                        <a:noFill/>
                        <a:ln w="822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Freeform 4" o:spid="_x0000_s1026" o:spt="100" style="position:absolute;left:0pt;margin-left:166.35pt;margin-top:10.95pt;height:0.1pt;width:248.65pt;mso-position-horizontal-relative:page;mso-wrap-distance-bottom:0pt;mso-wrap-distance-top:0pt;z-index:-251655168;mso-width-relative:page;mso-height-relative:page;" filled="f" stroked="t" coordsize="4973,1" o:gfxdata="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anSSLZAAAACQEAAA8A&#10;AAAAAAAAAQAgAAAAIgAAAGRycy9kb3ducmV2LnhtbFBLAQIUABQAAAAIAIdO4kA9/bD8FgIAAH4E&#10;AAAOAAAAAAAAAAEAIAAAACgBAABkcnMvZTJvRG9jLnhtbFBLBQYAAAAABgAGAFkBAACwBQAAAAA=&#10;" path="m0,0l4973,0e">
                <v:fill on="f" focussize="0,0"/>
                <v:stroke weight="0.6474015748031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6"/>
        <w:ind w:left="68" w:right="1003"/>
        <w:jc w:val="center"/>
      </w:pPr>
      <w:r>
        <w:t>Local/Data</w:t>
      </w:r>
    </w:p>
    <w:p>
      <w:pPr>
        <w:pStyle w:val="6"/>
      </w:pPr>
    </w:p>
    <w:p>
      <w:pPr>
        <w:pStyle w:val="6"/>
      </w:pPr>
    </w:p>
    <w:p>
      <w:pPr>
        <w:pStyle w:val="6"/>
        <w:spacing w:before="8"/>
        <w:rPr>
          <w:sz w:val="13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2112645</wp:posOffset>
                </wp:positionH>
                <wp:positionV relativeFrom="paragraph">
                  <wp:posOffset>134620</wp:posOffset>
                </wp:positionV>
                <wp:extent cx="3157855" cy="1270"/>
                <wp:effectExtent l="0" t="0" r="0" b="0"/>
                <wp:wrapTopAndBottom/>
                <wp:docPr id="5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5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973">
                              <a:moveTo>
                                <a:pt x="0" y="0"/>
                              </a:moveTo>
                              <a:lnTo>
                                <a:pt x="4973" y="0"/>
                              </a:lnTo>
                            </a:path>
                          </a:pathLst>
                        </a:custGeom>
                        <a:noFill/>
                        <a:ln w="822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Freeform 5" o:spid="_x0000_s1026" o:spt="100" style="position:absolute;left:0pt;margin-left:166.35pt;margin-top:10.6pt;height:0.1pt;width:248.65pt;mso-position-horizontal-relative:page;mso-wrap-distance-bottom:0pt;mso-wrap-distance-top:0pt;z-index:-251655168;mso-width-relative:page;mso-height-relative:page;" filled="f" stroked="t" coordsize="4973,1" o:gfxdata="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PatKqfZAAAACQEAAA8A&#10;AAAAAAAAAQAgAAAAIgAAAGRycy9kb3ducmV2LnhtbFBLAQIUABQAAAAIAIdO4kA+yIc0FgIAAH4E&#10;AAAOAAAAAAAAAAEAIAAAACgBAABkcnMvZTJvRG9jLnhtbFBLBQYAAAAABgAGAFkBAACwBQAAAAA=&#10;" path="m0,0l4973,0e">
                <v:fill on="f" focussize="0,0"/>
                <v:stroke weight="0.6474015748031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6"/>
        <w:ind w:left="68" w:right="1006"/>
        <w:jc w:val="center"/>
      </w:pPr>
      <w:r>
        <w:t>Assinatura do Requerente</w:t>
      </w:r>
    </w:p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2588260</wp:posOffset>
                </wp:positionH>
                <wp:positionV relativeFrom="page">
                  <wp:posOffset>8267700</wp:posOffset>
                </wp:positionV>
                <wp:extent cx="44450" cy="5715"/>
                <wp:effectExtent l="0" t="0" r="0" b="0"/>
                <wp:wrapNone/>
                <wp:docPr id="2" name="Retâ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tângulo 31" o:spid="_x0000_s1026" o:spt="1" style="position:absolute;left:0pt;margin-left:203.8pt;margin-top:651pt;height:0.45pt;width:3.5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Rb8G/Z&#10;AAAADQEAAA8AAAAAAAAAAQAgAAAAIgAAAGRycy9kb3ducmV2LnhtbFBLAQIUABQAAAAIAIdO4kDr&#10;bbmsrQEAAGsDAAAOAAAAAAAAAAEAIAAAACgBAABkcnMvZTJvRG9jLnhtbFBLBQYAAAAABgAGAFkB&#10;AABH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2588260</wp:posOffset>
                </wp:positionH>
                <wp:positionV relativeFrom="page">
                  <wp:posOffset>8578215</wp:posOffset>
                </wp:positionV>
                <wp:extent cx="44450" cy="5715"/>
                <wp:effectExtent l="0" t="0" r="0" b="0"/>
                <wp:wrapNone/>
                <wp:docPr id="3" name="Retângu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tângulo 32" o:spid="_x0000_s1026" o:spt="1" style="position:absolute;left:0pt;margin-left:203.8pt;margin-top:675.45pt;height:0.45pt;width:3.5pt;mso-position-horizontal-relative:page;mso-position-vertical-relative:page;z-index:-251656192;mso-width-relative:page;mso-height-relative:page;" fillcolor="#000000" filled="t" stroked="f" coordsize="21600,21600" o:gfxdata="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3Q&#10;pkLaAAAADQEAAA8AAAAAAAAAAQAgAAAAIgAAAGRycy9kb3ducmV2LnhtbFBLAQIUABQAAAAIAIdO&#10;4kD0wj5wrwEAAGsDAAAOAAAAAAAAAAEAIAAAACkBAABkcnMvZTJvRG9jLnhtbFBLBQYAAAAABgAG&#10;AFkBAAB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sectPr>
      <w:pgSz w:w="12260" w:h="16370"/>
      <w:pgMar w:top="1540" w:right="64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223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rlito" w:hAnsi="Carlito" w:eastAsia="Carlito" w:cs="Carlito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before="31"/>
      <w:ind w:left="68" w:right="64"/>
      <w:jc w:val="center"/>
      <w:outlineLvl w:val="1"/>
    </w:pPr>
    <w:rPr>
      <w:rFonts w:ascii="Carlito" w:hAnsi="Carlito" w:eastAsia="Carlito" w:cs="Carlito"/>
      <w:b/>
      <w:bCs/>
      <w:sz w:val="24"/>
      <w:szCs w:val="24"/>
      <w:lang w:val="pt-PT" w:eastAsia="en-US" w:bidi="ar-SA"/>
    </w:rPr>
  </w:style>
  <w:style w:type="paragraph" w:styleId="3">
    <w:name w:val="heading 2"/>
    <w:basedOn w:val="1"/>
    <w:qFormat/>
    <w:uiPriority w:val="1"/>
    <w:pPr>
      <w:spacing w:before="59"/>
      <w:ind w:left="380" w:hanging="260"/>
      <w:outlineLvl w:val="2"/>
    </w:pPr>
    <w:rPr>
      <w:rFonts w:ascii="Carlito" w:hAnsi="Carlito" w:eastAsia="Carlito" w:cs="Carlito"/>
      <w:b/>
      <w:bCs/>
      <w:sz w:val="20"/>
      <w:szCs w:val="20"/>
      <w:lang w:val="pt-PT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Carlito" w:hAnsi="Carlito" w:eastAsia="Carlito" w:cs="Carlito"/>
      <w:sz w:val="20"/>
      <w:szCs w:val="2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78"/>
    </w:pPr>
    <w:rPr>
      <w:rFonts w:ascii="Carlito" w:hAnsi="Carlito" w:eastAsia="Carlito" w:cs="Carlito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Carlito" w:hAnsi="Carlito" w:eastAsia="Carlito" w:cs="Carlito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Office_12.2.0.13110_F1E327BC-269C-435d-A152-05C5408002CA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2023-09-01T11:51:00Z</dcterms:created>
  <dc:creator>gyovanny.silva</dc:creator>
  <cp:lastModifiedBy>Gyovanny Silva</cp:lastModifiedBy>
  <dcterms:modified xsi:type="dcterms:W3CDTF">2023-09-01T12:04:25Z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2023-09-01T00:00:00Z</vt:filetime>
  </property>
  <property fmtid="{D5CDD505-2E9C-101B-9397-08002B2CF9AE}" pid="5" name="KSOProductBuildVer">
    <vt:lpwstr>1046-12.2.0.13110</vt:lpwstr>
  </property>
  <property fmtid="{D5CDD505-2E9C-101B-9397-08002B2CF9AE}" pid="6" name="ICV">
    <vt:lpwstr>DF71E39A74E842EEAAA0B25861BDE6B0_13</vt:lpwstr>
  </property>
</Properties>
</file>